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140BB" w14:textId="77777777" w:rsidR="00891D6A" w:rsidRPr="00891D6A" w:rsidRDefault="00891D6A" w:rsidP="00891D6A">
      <w:pPr>
        <w:jc w:val="center"/>
        <w:rPr>
          <w:b/>
          <w:i/>
        </w:rPr>
      </w:pPr>
      <w:r>
        <w:rPr>
          <w:b/>
          <w:i/>
        </w:rPr>
        <w:t>TJ, sections 78-82</w:t>
      </w:r>
    </w:p>
    <w:p w14:paraId="077CFC1C" w14:textId="77777777" w:rsidR="00891D6A" w:rsidRDefault="00891D6A" w:rsidP="00891D6A"/>
    <w:p w14:paraId="60E07E29" w14:textId="77777777" w:rsidR="005535C6" w:rsidRDefault="005535C6" w:rsidP="005E26B2">
      <w:pPr>
        <w:pStyle w:val="ListParagraph"/>
        <w:numPr>
          <w:ilvl w:val="0"/>
          <w:numId w:val="8"/>
        </w:numPr>
      </w:pPr>
      <w:r>
        <w:t>Explain what Rawls means by saying that the argument for stability proceeds</w:t>
      </w:r>
      <w:r w:rsidR="007D7B95">
        <w:t xml:space="preserve"> in two stages</w:t>
      </w:r>
      <w:r w:rsidR="00E25B2E">
        <w:t>.</w:t>
      </w:r>
      <w:r w:rsidR="007D7B95">
        <w:t xml:space="preserve">  How are the two stages related?  (HINT: What does the third sentence on p. 450 – beginning “It remains” -- mean?)</w:t>
      </w:r>
    </w:p>
    <w:p w14:paraId="1F54C962" w14:textId="77777777" w:rsidR="005535C6" w:rsidRDefault="005535C6" w:rsidP="005535C6">
      <w:pPr>
        <w:ind w:left="360"/>
      </w:pPr>
    </w:p>
    <w:p w14:paraId="12BE69F4" w14:textId="77777777" w:rsidR="0024484C" w:rsidRDefault="0024484C" w:rsidP="00742D22">
      <w:pPr>
        <w:pStyle w:val="ListParagraph"/>
        <w:numPr>
          <w:ilvl w:val="1"/>
          <w:numId w:val="8"/>
        </w:numPr>
      </w:pPr>
      <w:r>
        <w:t xml:space="preserve">Rawls says he approaches the problem of congruence “by discussing the various desiderata of a well-ordered society and the ways in which its just arrangements contribute to the good of its members.” </w:t>
      </w:r>
      <w:r w:rsidR="00CC6B17">
        <w:t xml:space="preserve"> Why approach the problem this way?</w:t>
      </w:r>
      <w:r w:rsidR="00742D22">
        <w:t xml:space="preserve">  Can you track </w:t>
      </w:r>
      <w:r>
        <w:t>those “ways”</w:t>
      </w:r>
      <w:r w:rsidR="005B3D7E">
        <w:t xml:space="preserve"> as you go through these sections</w:t>
      </w:r>
      <w:r>
        <w:t>.</w:t>
      </w:r>
    </w:p>
    <w:p w14:paraId="2DF375B5" w14:textId="77777777" w:rsidR="005B3D7E" w:rsidRDefault="005B3D7E" w:rsidP="005B3D7E">
      <w:pPr>
        <w:ind w:left="810"/>
      </w:pPr>
    </w:p>
    <w:p w14:paraId="6FF75FD7" w14:textId="77777777" w:rsidR="005B3D7E" w:rsidRDefault="005B3D7E" w:rsidP="0024484C">
      <w:pPr>
        <w:pStyle w:val="ListParagraph"/>
        <w:numPr>
          <w:ilvl w:val="1"/>
          <w:numId w:val="8"/>
        </w:numPr>
      </w:pPr>
      <w:r>
        <w:t>As you make your way from topic to topic, ask “What does this topic have to do with the stability argument – in particular, the congruence argument – that Rawls is trying to make?”.</w:t>
      </w:r>
    </w:p>
    <w:p w14:paraId="0024B910" w14:textId="77777777" w:rsidR="00742D22" w:rsidRDefault="00742D22" w:rsidP="00742D22">
      <w:pPr>
        <w:ind w:left="810"/>
      </w:pPr>
    </w:p>
    <w:p w14:paraId="1BDC5B54" w14:textId="77777777" w:rsidR="00742D22" w:rsidRDefault="00742D22" w:rsidP="00742D22">
      <w:pPr>
        <w:pStyle w:val="ListParagraph"/>
        <w:numPr>
          <w:ilvl w:val="1"/>
          <w:numId w:val="8"/>
        </w:numPr>
      </w:pPr>
      <w:r>
        <w:t xml:space="preserve">As you make your way through the reading </w:t>
      </w:r>
      <w:r w:rsidR="002164E4">
        <w:t>and build up to the question at the end</w:t>
      </w:r>
      <w:r>
        <w:t xml:space="preserve">, track how arguments build on groundwork laid earlier: on </w:t>
      </w:r>
      <w:r w:rsidR="00AC5437">
        <w:t xml:space="preserve">the Kantian interpretation, </w:t>
      </w:r>
      <w:r>
        <w:t>th</w:t>
      </w:r>
      <w:r w:rsidR="00AC5437">
        <w:t>e Aristotelian Principle and its</w:t>
      </w:r>
      <w:r>
        <w:t xml:space="preserve"> companion effect, </w:t>
      </w:r>
      <w:r w:rsidR="00AC5437">
        <w:t>goodness as rationality as applied to life-plans,</w:t>
      </w:r>
      <w:r>
        <w:t xml:space="preserve"> and regret.</w:t>
      </w:r>
    </w:p>
    <w:p w14:paraId="6FA8680D" w14:textId="77777777" w:rsidR="0024484C" w:rsidRDefault="0024484C" w:rsidP="0024484C">
      <w:pPr>
        <w:ind w:left="810"/>
      </w:pPr>
    </w:p>
    <w:p w14:paraId="2AACAE57" w14:textId="77777777" w:rsidR="005E26B2" w:rsidRDefault="007D7B95" w:rsidP="00E14294">
      <w:pPr>
        <w:pStyle w:val="ListParagraph"/>
        <w:numPr>
          <w:ilvl w:val="1"/>
          <w:numId w:val="8"/>
        </w:numPr>
      </w:pPr>
      <w:r>
        <w:t xml:space="preserve">Explain the important paragraph running from p. 450 </w:t>
      </w:r>
      <w:proofErr w:type="spellStart"/>
      <w:r>
        <w:t>to p</w:t>
      </w:r>
      <w:proofErr w:type="spellEnd"/>
      <w:r>
        <w:t xml:space="preserve">. 451. </w:t>
      </w:r>
      <w:r w:rsidR="005E26B2">
        <w:t xml:space="preserve">what does Rawls mean by saying that justice as fairness and goodness as rationality are “congruent”?  </w:t>
      </w:r>
    </w:p>
    <w:p w14:paraId="3DA8FD92" w14:textId="77777777" w:rsidR="005E26B2" w:rsidRDefault="005E26B2" w:rsidP="005E26B2"/>
    <w:p w14:paraId="1714AC33" w14:textId="77777777" w:rsidR="0063621C" w:rsidRDefault="005E26B2" w:rsidP="00E14294">
      <w:pPr>
        <w:pStyle w:val="ListParagraph"/>
        <w:numPr>
          <w:ilvl w:val="0"/>
          <w:numId w:val="11"/>
        </w:numPr>
      </w:pPr>
      <w:r>
        <w:t>explain how the device of the original position makes it possible to rec</w:t>
      </w:r>
      <w:r w:rsidR="007C48CE">
        <w:t xml:space="preserve">oncile autonomy and objectivity. </w:t>
      </w:r>
    </w:p>
    <w:p w14:paraId="0F1ED20F" w14:textId="77777777" w:rsidR="0063621C" w:rsidRDefault="0063621C" w:rsidP="0063621C">
      <w:pPr>
        <w:ind w:left="360"/>
      </w:pPr>
    </w:p>
    <w:p w14:paraId="2C6D3F66" w14:textId="77777777" w:rsidR="00382844" w:rsidRDefault="00382844" w:rsidP="00E14294">
      <w:pPr>
        <w:pStyle w:val="ListParagraph"/>
        <w:numPr>
          <w:ilvl w:val="1"/>
          <w:numId w:val="10"/>
        </w:numPr>
      </w:pPr>
      <w:r>
        <w:t>Why shouldn’t the sense of justice be regarded as a “neurotic compulsion” (p. 451)?</w:t>
      </w:r>
    </w:p>
    <w:p w14:paraId="7625FD80" w14:textId="77777777" w:rsidR="00382844" w:rsidRDefault="00382844" w:rsidP="00382844">
      <w:pPr>
        <w:ind w:left="810"/>
      </w:pPr>
    </w:p>
    <w:p w14:paraId="2A7B0259" w14:textId="77777777" w:rsidR="00382844" w:rsidRDefault="0063621C" w:rsidP="00E14294">
      <w:pPr>
        <w:pStyle w:val="ListParagraph"/>
        <w:numPr>
          <w:ilvl w:val="1"/>
          <w:numId w:val="10"/>
        </w:numPr>
      </w:pPr>
      <w:r>
        <w:t>What does ‘autonomy’ mean here?</w:t>
      </w:r>
    </w:p>
    <w:p w14:paraId="4C15EB12" w14:textId="77777777" w:rsidR="0063621C" w:rsidRDefault="0063621C" w:rsidP="0063621C">
      <w:pPr>
        <w:ind w:left="1080"/>
      </w:pPr>
    </w:p>
    <w:p w14:paraId="7FE7EA1A" w14:textId="77777777" w:rsidR="007C48CE" w:rsidRDefault="007C48CE" w:rsidP="00E14294">
      <w:pPr>
        <w:pStyle w:val="ListParagraph"/>
        <w:numPr>
          <w:ilvl w:val="1"/>
          <w:numId w:val="10"/>
        </w:numPr>
      </w:pPr>
      <w:r>
        <w:t>Do you agree that Rawls’s principles meet a sufficient condition of objectivity?</w:t>
      </w:r>
    </w:p>
    <w:p w14:paraId="7F0CDC1B" w14:textId="77777777" w:rsidR="0063621C" w:rsidRDefault="0063621C" w:rsidP="0063621C">
      <w:pPr>
        <w:ind w:left="810"/>
      </w:pPr>
    </w:p>
    <w:p w14:paraId="2B64F0F8" w14:textId="77777777" w:rsidR="0063621C" w:rsidRDefault="0063621C" w:rsidP="00E14294">
      <w:pPr>
        <w:pStyle w:val="ListParagraph"/>
        <w:numPr>
          <w:ilvl w:val="1"/>
          <w:numId w:val="10"/>
        </w:numPr>
      </w:pPr>
      <w:r>
        <w:t>Explain why the principles “best conform to our nature as free and equal rational beings”. (p. 455)</w:t>
      </w:r>
    </w:p>
    <w:p w14:paraId="5A7D28FE" w14:textId="77777777" w:rsidR="005E26B2" w:rsidRDefault="005E26B2" w:rsidP="005E26B2"/>
    <w:p w14:paraId="0E9A7C62" w14:textId="77777777" w:rsidR="00B71EF3" w:rsidRDefault="00B71EF3" w:rsidP="00E14294">
      <w:pPr>
        <w:pStyle w:val="ListParagraph"/>
        <w:numPr>
          <w:ilvl w:val="0"/>
          <w:numId w:val="10"/>
        </w:numPr>
      </w:pPr>
      <w:r>
        <w:t xml:space="preserve">Let’s try to understand a social union of social unions and </w:t>
      </w:r>
      <w:r w:rsidR="00CC6B17">
        <w:t xml:space="preserve">what </w:t>
      </w:r>
      <w:r>
        <w:t>the argument that a well-ordered society is one contributes to the larger argument of Part III</w:t>
      </w:r>
    </w:p>
    <w:p w14:paraId="57A2627D" w14:textId="77777777" w:rsidR="003B6A64" w:rsidRDefault="003B6A64" w:rsidP="003B6A64">
      <w:pPr>
        <w:ind w:left="360"/>
      </w:pPr>
    </w:p>
    <w:p w14:paraId="0BA939AB" w14:textId="77777777" w:rsidR="003B6A64" w:rsidRPr="003B6A64" w:rsidRDefault="003B6A64" w:rsidP="00E14294">
      <w:pPr>
        <w:pStyle w:val="ListParagraph"/>
        <w:numPr>
          <w:ilvl w:val="1"/>
          <w:numId w:val="10"/>
        </w:numPr>
      </w:pPr>
      <w:r w:rsidRPr="003B6A64">
        <w:t>Note that liberal views</w:t>
      </w:r>
      <w:r>
        <w:t xml:space="preserve"> (understood as those that privilege rights) and social</w:t>
      </w:r>
      <w:r w:rsidRPr="003B6A64">
        <w:t xml:space="preserve"> contract views, are often thought incapable of accounting for the value of community.  Why</w:t>
      </w:r>
      <w:r>
        <w:t xml:space="preserve"> might that be</w:t>
      </w:r>
      <w:r w:rsidRPr="003B6A64">
        <w:t>?</w:t>
      </w:r>
    </w:p>
    <w:p w14:paraId="761609F1" w14:textId="77777777" w:rsidR="003B6A64" w:rsidRDefault="003B6A64" w:rsidP="00B71EF3">
      <w:pPr>
        <w:ind w:left="360"/>
      </w:pPr>
    </w:p>
    <w:p w14:paraId="468864ED" w14:textId="77777777" w:rsidR="00CC6B17" w:rsidRDefault="00B71EF3" w:rsidP="00E14294">
      <w:pPr>
        <w:pStyle w:val="ListParagraph"/>
        <w:numPr>
          <w:ilvl w:val="1"/>
          <w:numId w:val="10"/>
        </w:numPr>
      </w:pPr>
      <w:r>
        <w:t xml:space="preserve">What </w:t>
      </w:r>
      <w:r w:rsidR="00CC6B17">
        <w:t>is the trivial sense i</w:t>
      </w:r>
      <w:r w:rsidR="001F4E5B">
        <w:t>n which human beings are social?</w:t>
      </w:r>
    </w:p>
    <w:p w14:paraId="7994B408" w14:textId="77777777" w:rsidR="00B71EF3" w:rsidRDefault="00B71EF3" w:rsidP="00B71EF3">
      <w:pPr>
        <w:ind w:left="810"/>
      </w:pPr>
    </w:p>
    <w:p w14:paraId="58CB923D" w14:textId="77777777" w:rsidR="001F4E5B" w:rsidRDefault="00CC6B17" w:rsidP="00E14294">
      <w:pPr>
        <w:pStyle w:val="ListParagraph"/>
        <w:numPr>
          <w:ilvl w:val="1"/>
          <w:numId w:val="10"/>
        </w:numPr>
      </w:pPr>
      <w:r>
        <w:t>what is “private society”?</w:t>
      </w:r>
      <w:r w:rsidR="007775C3">
        <w:t xml:space="preserve">  </w:t>
      </w:r>
      <w:r w:rsidR="005E26B2">
        <w:t>what are the characteristics of social union?</w:t>
      </w:r>
      <w:r w:rsidR="001F4E5B">
        <w:t xml:space="preserve">  </w:t>
      </w:r>
    </w:p>
    <w:p w14:paraId="14B60767" w14:textId="77777777" w:rsidR="00B71EF3" w:rsidRDefault="00B71EF3" w:rsidP="00B71EF3">
      <w:pPr>
        <w:ind w:left="810"/>
      </w:pPr>
    </w:p>
    <w:p w14:paraId="2646BAB5" w14:textId="77777777" w:rsidR="00B71EF3" w:rsidRDefault="001F4E5B" w:rsidP="00E14294">
      <w:pPr>
        <w:pStyle w:val="ListParagraph"/>
        <w:numPr>
          <w:ilvl w:val="1"/>
          <w:numId w:val="10"/>
        </w:numPr>
      </w:pPr>
      <w:r>
        <w:t xml:space="preserve">Explain Rawls’s claim that a well-ordered society is </w:t>
      </w:r>
      <w:r w:rsidR="006110A9">
        <w:t xml:space="preserve">a social union of social unions, </w:t>
      </w:r>
      <w:r w:rsidR="00B71EF3">
        <w:t>taking account of the following:</w:t>
      </w:r>
    </w:p>
    <w:p w14:paraId="027585C1" w14:textId="77777777" w:rsidR="00B71EF3" w:rsidRDefault="00B71EF3" w:rsidP="00B71EF3">
      <w:pPr>
        <w:ind w:left="810"/>
      </w:pPr>
    </w:p>
    <w:p w14:paraId="7198E1FA" w14:textId="77777777" w:rsidR="00B71EF3" w:rsidRDefault="00B71EF3" w:rsidP="00E14294">
      <w:pPr>
        <w:pStyle w:val="ListParagraph"/>
        <w:numPr>
          <w:ilvl w:val="2"/>
          <w:numId w:val="10"/>
        </w:numPr>
      </w:pPr>
      <w:r>
        <w:t>what is the relevance of the “one basic characteristic of human beings” mentioned on p. 458?</w:t>
      </w:r>
    </w:p>
    <w:p w14:paraId="11221BC0" w14:textId="77777777" w:rsidR="00B71EF3" w:rsidRDefault="00B71EF3" w:rsidP="00B71EF3">
      <w:pPr>
        <w:ind w:left="810"/>
      </w:pPr>
    </w:p>
    <w:p w14:paraId="648F5CC1" w14:textId="77777777" w:rsidR="00B71EF3" w:rsidRDefault="00B71EF3" w:rsidP="00E14294">
      <w:pPr>
        <w:pStyle w:val="ListParagraph"/>
        <w:numPr>
          <w:ilvl w:val="2"/>
          <w:numId w:val="10"/>
        </w:numPr>
      </w:pPr>
      <w:r>
        <w:t>What are the roles of the Aristotelian principle and the companion effect</w:t>
      </w:r>
      <w:r w:rsidR="003B6A64">
        <w:t xml:space="preserve"> in the discussion?</w:t>
      </w:r>
      <w:r>
        <w:t xml:space="preserve"> </w:t>
      </w:r>
    </w:p>
    <w:p w14:paraId="6AE6474E" w14:textId="77777777" w:rsidR="00B71EF3" w:rsidRDefault="00B71EF3" w:rsidP="00B71EF3">
      <w:pPr>
        <w:ind w:left="1530"/>
      </w:pPr>
    </w:p>
    <w:p w14:paraId="1F4A6A75" w14:textId="77777777" w:rsidR="006110A9" w:rsidRDefault="006110A9" w:rsidP="00E14294">
      <w:pPr>
        <w:pStyle w:val="ListParagraph"/>
        <w:numPr>
          <w:ilvl w:val="1"/>
          <w:numId w:val="10"/>
        </w:numPr>
      </w:pPr>
      <w:r>
        <w:t>How does it follow that a well-ordered society realizes the good of community?  Do you find the argument persuasive?</w:t>
      </w:r>
    </w:p>
    <w:p w14:paraId="04E2CC5F" w14:textId="77777777" w:rsidR="007775C3" w:rsidRDefault="007775C3" w:rsidP="007775C3">
      <w:pPr>
        <w:ind w:left="810"/>
      </w:pPr>
    </w:p>
    <w:p w14:paraId="0BC6FF07" w14:textId="77777777" w:rsidR="007775C3" w:rsidRDefault="007775C3" w:rsidP="00E14294">
      <w:pPr>
        <w:pStyle w:val="ListParagraph"/>
        <w:numPr>
          <w:ilvl w:val="1"/>
          <w:numId w:val="10"/>
        </w:numPr>
      </w:pPr>
      <w:r>
        <w:t xml:space="preserve">Now let’s look at Rawls’s discussion of games, introduced on p. 461. </w:t>
      </w:r>
    </w:p>
    <w:p w14:paraId="6C3270F4" w14:textId="77777777" w:rsidR="007775C3" w:rsidRDefault="007775C3" w:rsidP="007775C3">
      <w:pPr>
        <w:ind w:left="810"/>
      </w:pPr>
      <w:r>
        <w:t xml:space="preserve"> </w:t>
      </w:r>
    </w:p>
    <w:p w14:paraId="6624306E" w14:textId="77777777" w:rsidR="007775C3" w:rsidRDefault="007775C3" w:rsidP="00E14294">
      <w:pPr>
        <w:pStyle w:val="ListParagraph"/>
        <w:numPr>
          <w:ilvl w:val="2"/>
          <w:numId w:val="10"/>
        </w:numPr>
      </w:pPr>
      <w:r>
        <w:t xml:space="preserve">Explain how a sense of fair play makes a good play of the game possible.  How does it follow that having a sense of fair play is good for the players?  </w:t>
      </w:r>
    </w:p>
    <w:p w14:paraId="1562EC77" w14:textId="77777777" w:rsidR="007775C3" w:rsidRDefault="007775C3" w:rsidP="007775C3">
      <w:pPr>
        <w:ind w:left="1530"/>
      </w:pPr>
    </w:p>
    <w:p w14:paraId="0F16586A" w14:textId="77777777" w:rsidR="007775C3" w:rsidRDefault="007775C3" w:rsidP="00E14294">
      <w:pPr>
        <w:pStyle w:val="ListParagraph"/>
        <w:numPr>
          <w:ilvl w:val="2"/>
          <w:numId w:val="10"/>
        </w:numPr>
      </w:pPr>
      <w:r>
        <w:t>Why does Rawls liken the WOS t</w:t>
      </w:r>
      <w:r w:rsidR="0032669F">
        <w:t xml:space="preserve">o a game </w:t>
      </w:r>
      <w:r>
        <w:t xml:space="preserve">on p. 462?  Why would he think that having a sense of justice is good for the players of the well-ordered society game? </w:t>
      </w:r>
    </w:p>
    <w:p w14:paraId="674AA369" w14:textId="77777777" w:rsidR="00E6549A" w:rsidRDefault="00E6549A" w:rsidP="00E14294">
      <w:pPr>
        <w:pStyle w:val="ListParagraph"/>
        <w:numPr>
          <w:ilvl w:val="0"/>
          <w:numId w:val="10"/>
        </w:numPr>
      </w:pPr>
      <w:r>
        <w:lastRenderedPageBreak/>
        <w:t>Some preliminary questions about envy:</w:t>
      </w:r>
    </w:p>
    <w:p w14:paraId="356BE93C" w14:textId="77777777" w:rsidR="00E6549A" w:rsidRDefault="00E6549A" w:rsidP="00E6549A">
      <w:pPr>
        <w:ind w:left="360"/>
      </w:pPr>
    </w:p>
    <w:p w14:paraId="07DF6077" w14:textId="77777777" w:rsidR="00E6549A" w:rsidRDefault="005E26B2" w:rsidP="00E14294">
      <w:pPr>
        <w:pStyle w:val="ListParagraph"/>
        <w:numPr>
          <w:ilvl w:val="1"/>
          <w:numId w:val="10"/>
        </w:numPr>
      </w:pPr>
      <w:r>
        <w:t xml:space="preserve">what is the difference between general and particular envy?  </w:t>
      </w:r>
    </w:p>
    <w:p w14:paraId="1F847B84" w14:textId="77777777" w:rsidR="00E6549A" w:rsidRDefault="00E6549A" w:rsidP="00E6549A">
      <w:pPr>
        <w:ind w:left="810"/>
      </w:pPr>
    </w:p>
    <w:p w14:paraId="388338F7" w14:textId="77777777" w:rsidR="00E6549A" w:rsidRDefault="00E6549A" w:rsidP="00E14294">
      <w:pPr>
        <w:pStyle w:val="ListParagraph"/>
        <w:numPr>
          <w:ilvl w:val="1"/>
          <w:numId w:val="10"/>
        </w:numPr>
      </w:pPr>
      <w:r>
        <w:t xml:space="preserve">Why is envy “collectively disadvantageous” (p. 468)? </w:t>
      </w:r>
    </w:p>
    <w:p w14:paraId="1D2D368C" w14:textId="77777777" w:rsidR="00E6549A" w:rsidRDefault="00E6549A" w:rsidP="00E6549A">
      <w:pPr>
        <w:ind w:left="810"/>
      </w:pPr>
    </w:p>
    <w:p w14:paraId="6A925207" w14:textId="77777777" w:rsidR="00E6549A" w:rsidRDefault="005E26B2" w:rsidP="00E14294">
      <w:pPr>
        <w:pStyle w:val="ListParagraph"/>
        <w:numPr>
          <w:ilvl w:val="1"/>
          <w:numId w:val="10"/>
        </w:numPr>
      </w:pPr>
      <w:r>
        <w:t xml:space="preserve">what is “benign envy”?  how does it differ from malign envy? </w:t>
      </w:r>
    </w:p>
    <w:p w14:paraId="0A61C717" w14:textId="77777777" w:rsidR="00E6549A" w:rsidRDefault="005E26B2" w:rsidP="00E6549A">
      <w:pPr>
        <w:ind w:left="810"/>
      </w:pPr>
      <w:r>
        <w:t xml:space="preserve"> </w:t>
      </w:r>
    </w:p>
    <w:p w14:paraId="641F6A16" w14:textId="77777777" w:rsidR="005E26B2" w:rsidRDefault="005E26B2" w:rsidP="00E14294">
      <w:pPr>
        <w:pStyle w:val="ListParagraph"/>
        <w:numPr>
          <w:ilvl w:val="1"/>
          <w:numId w:val="10"/>
        </w:numPr>
      </w:pPr>
      <w:r>
        <w:t>what does it mean to say that “envy is not a moral feeling”?</w:t>
      </w:r>
      <w:r w:rsidR="00AC5437">
        <w:t xml:space="preserve">  distinguish</w:t>
      </w:r>
      <w:r>
        <w:t xml:space="preserve"> resentment and envy</w:t>
      </w:r>
      <w:r w:rsidR="00AC5437">
        <w:t>.</w:t>
      </w:r>
    </w:p>
    <w:p w14:paraId="2435B8B1" w14:textId="77777777" w:rsidR="007938B1" w:rsidRDefault="007938B1" w:rsidP="007938B1">
      <w:pPr>
        <w:ind w:left="810"/>
      </w:pPr>
    </w:p>
    <w:p w14:paraId="3BFB2AF4" w14:textId="77777777" w:rsidR="005B3D7E" w:rsidRDefault="007938B1" w:rsidP="00E14294">
      <w:pPr>
        <w:pStyle w:val="ListParagraph"/>
        <w:numPr>
          <w:ilvl w:val="1"/>
          <w:numId w:val="10"/>
        </w:numPr>
      </w:pPr>
      <w:r>
        <w:t xml:space="preserve">What is excusable envy?  </w:t>
      </w:r>
    </w:p>
    <w:p w14:paraId="2DABA583" w14:textId="77777777" w:rsidR="005B3D7E" w:rsidRDefault="005B3D7E" w:rsidP="005B3D7E">
      <w:pPr>
        <w:ind w:left="810"/>
      </w:pPr>
    </w:p>
    <w:p w14:paraId="2CF96862" w14:textId="77777777" w:rsidR="005B3D7E" w:rsidRDefault="005B3D7E" w:rsidP="00E14294">
      <w:pPr>
        <w:pStyle w:val="ListParagraph"/>
        <w:numPr>
          <w:ilvl w:val="0"/>
          <w:numId w:val="10"/>
        </w:numPr>
      </w:pPr>
      <w:r>
        <w:t>Now the central questions about envy:</w:t>
      </w:r>
    </w:p>
    <w:p w14:paraId="7726509D" w14:textId="77777777" w:rsidR="005B3D7E" w:rsidRDefault="005B3D7E" w:rsidP="005B3D7E">
      <w:pPr>
        <w:ind w:left="360"/>
      </w:pPr>
    </w:p>
    <w:p w14:paraId="13EF8F26" w14:textId="77777777" w:rsidR="005E26B2" w:rsidRDefault="005E26B2" w:rsidP="00E14294">
      <w:pPr>
        <w:pStyle w:val="ListParagraph"/>
        <w:numPr>
          <w:ilvl w:val="1"/>
          <w:numId w:val="10"/>
        </w:numPr>
      </w:pPr>
      <w:r>
        <w:t xml:space="preserve">what are three conditions </w:t>
      </w:r>
      <w:r w:rsidR="006E53F8">
        <w:t>that give rise to excusable</w:t>
      </w:r>
      <w:r w:rsidR="001D4913">
        <w:t>?</w:t>
      </w:r>
      <w:r w:rsidR="00EC78F6">
        <w:t xml:space="preserve">  How is each of the conditions mitigated in a well-ordered society?</w:t>
      </w:r>
    </w:p>
    <w:p w14:paraId="68535EDF" w14:textId="77777777" w:rsidR="004C7E8C" w:rsidRDefault="004C7E8C" w:rsidP="004C7E8C">
      <w:pPr>
        <w:ind w:left="810"/>
      </w:pPr>
    </w:p>
    <w:p w14:paraId="616B8872" w14:textId="77777777" w:rsidR="004C7E8C" w:rsidRDefault="004C7E8C" w:rsidP="00E14294">
      <w:pPr>
        <w:pStyle w:val="ListParagraph"/>
        <w:numPr>
          <w:ilvl w:val="1"/>
          <w:numId w:val="10"/>
        </w:numPr>
      </w:pPr>
      <w:r>
        <w:t>How is liability to excusable envy relevant to the argument of Part III?  (HINT: go to figures 6 and 8 on pp. 66-67 and locate the DP point.  Now suppose the worst-off are envious.  Where on the contribution curve will their favored distribution be?)</w:t>
      </w:r>
    </w:p>
    <w:p w14:paraId="755E6BC8" w14:textId="77777777" w:rsidR="000A4C10" w:rsidRDefault="000A4C10" w:rsidP="000A4C10">
      <w:pPr>
        <w:ind w:left="360"/>
      </w:pPr>
    </w:p>
    <w:p w14:paraId="4259C6DA" w14:textId="77777777" w:rsidR="00600A26" w:rsidRDefault="000A4C10" w:rsidP="00E14294">
      <w:pPr>
        <w:pStyle w:val="ListParagraph"/>
        <w:numPr>
          <w:ilvl w:val="1"/>
          <w:numId w:val="10"/>
        </w:numPr>
      </w:pPr>
      <w:r>
        <w:t xml:space="preserve">The </w:t>
      </w:r>
      <w:r w:rsidR="00600A26">
        <w:t>charge</w:t>
      </w:r>
      <w:r>
        <w:t xml:space="preserve"> that liberal pushes for equality are motivated by or are disguised forms of envy is a hardy perennial: see</w:t>
      </w:r>
      <w:r w:rsidR="00933E90">
        <w:t xml:space="preserve"> this opinion piece by</w:t>
      </w:r>
      <w:bookmarkStart w:id="0" w:name="_GoBack"/>
      <w:bookmarkEnd w:id="0"/>
      <w:r>
        <w:t xml:space="preserve"> </w:t>
      </w:r>
      <w:hyperlink r:id="rId7" w:history="1">
        <w:r w:rsidRPr="000A4C10">
          <w:rPr>
            <w:rStyle w:val="Hyperlink"/>
          </w:rPr>
          <w:t>Rush</w:t>
        </w:r>
      </w:hyperlink>
    </w:p>
    <w:p w14:paraId="092E61F4" w14:textId="77777777" w:rsidR="00600A26" w:rsidRDefault="00600A26" w:rsidP="00600A26">
      <w:pPr>
        <w:ind w:left="360"/>
      </w:pPr>
    </w:p>
    <w:p w14:paraId="53708F6D" w14:textId="77777777" w:rsidR="000A4C10" w:rsidRDefault="000A4C10" w:rsidP="00E14294">
      <w:pPr>
        <w:pStyle w:val="ListParagraph"/>
        <w:numPr>
          <w:ilvl w:val="2"/>
          <w:numId w:val="10"/>
        </w:numPr>
      </w:pPr>
      <w:r>
        <w:t>How would Rawls reply?</w:t>
      </w:r>
    </w:p>
    <w:p w14:paraId="203B34DF" w14:textId="77777777" w:rsidR="00600A26" w:rsidRDefault="00600A26" w:rsidP="00600A26">
      <w:pPr>
        <w:ind w:left="810"/>
      </w:pPr>
    </w:p>
    <w:p w14:paraId="1A68148C" w14:textId="77777777" w:rsidR="00600A26" w:rsidRDefault="00600A26" w:rsidP="00E14294">
      <w:pPr>
        <w:pStyle w:val="ListParagraph"/>
        <w:numPr>
          <w:ilvl w:val="2"/>
          <w:numId w:val="10"/>
        </w:numPr>
      </w:pPr>
      <w:r>
        <w:t xml:space="preserve">Why does Rawls bring up the charge? (HINT: how would citizens in the well-ordered society regard their sense of justice if they came to believe Freud’s contention that “the energy that motivates the sense of justice is borrowed from </w:t>
      </w:r>
      <w:r w:rsidR="004C7E8C">
        <w:t>that of envy and jealousy?)</w:t>
      </w:r>
    </w:p>
    <w:p w14:paraId="25E907EB" w14:textId="77777777" w:rsidR="000A4C10" w:rsidRDefault="000A4C10" w:rsidP="000A4C10"/>
    <w:p w14:paraId="77E179AA" w14:textId="77777777" w:rsidR="006E53F8" w:rsidRDefault="005B3D7E" w:rsidP="00E14294">
      <w:pPr>
        <w:pStyle w:val="ListParagraph"/>
        <w:numPr>
          <w:ilvl w:val="0"/>
          <w:numId w:val="10"/>
        </w:numPr>
      </w:pPr>
      <w:r>
        <w:t xml:space="preserve">The argument that a well-ordered society </w:t>
      </w:r>
      <w:r w:rsidR="00D34437">
        <w:t>would not be characterized by large-scale excusable envy helps to show the stability of the agreement on</w:t>
      </w:r>
      <w:r w:rsidR="00C643DF">
        <w:t xml:space="preserve"> the difference principle (see 81</w:t>
      </w:r>
      <w:r w:rsidR="00D34437">
        <w:t>.b)</w:t>
      </w:r>
      <w:r w:rsidR="006E53F8">
        <w:t xml:space="preserve"> and Rawls has removed a doubt that the desire to act from the differenc</w:t>
      </w:r>
      <w:r w:rsidR="00C643DF">
        <w:t>e principle is not a good (see 81</w:t>
      </w:r>
      <w:r w:rsidR="006E53F8">
        <w:t>.c)</w:t>
      </w:r>
      <w:r w:rsidR="00D34437">
        <w:t xml:space="preserve">.  </w:t>
      </w:r>
    </w:p>
    <w:p w14:paraId="200570E9" w14:textId="77777777" w:rsidR="006E53F8" w:rsidRDefault="006E53F8" w:rsidP="006E53F8">
      <w:pPr>
        <w:ind w:left="720"/>
      </w:pPr>
    </w:p>
    <w:p w14:paraId="0BC961C1" w14:textId="77777777" w:rsidR="00D34437" w:rsidRDefault="00D34437" w:rsidP="00204D48">
      <w:pPr>
        <w:ind w:left="360"/>
      </w:pPr>
      <w:r>
        <w:t>Now let’s ask whether the agreement to prioritize liberty would be stable:</w:t>
      </w:r>
    </w:p>
    <w:p w14:paraId="47B7EB0D" w14:textId="77777777" w:rsidR="00D34437" w:rsidRDefault="00D34437" w:rsidP="00D34437">
      <w:pPr>
        <w:ind w:left="360"/>
      </w:pPr>
    </w:p>
    <w:p w14:paraId="75C12591" w14:textId="77777777" w:rsidR="000A4C10" w:rsidRDefault="00D34437" w:rsidP="00E14294">
      <w:pPr>
        <w:pStyle w:val="ListParagraph"/>
        <w:numPr>
          <w:ilvl w:val="1"/>
          <w:numId w:val="10"/>
        </w:numPr>
      </w:pPr>
      <w:r>
        <w:t xml:space="preserve">Review the grounds of that agreement as laid out in Part I.  </w:t>
      </w:r>
    </w:p>
    <w:p w14:paraId="0DCB0F55" w14:textId="77777777" w:rsidR="00D34437" w:rsidRDefault="00D34437" w:rsidP="00D34437">
      <w:pPr>
        <w:ind w:left="810"/>
      </w:pPr>
    </w:p>
    <w:p w14:paraId="4217F9D5" w14:textId="77777777" w:rsidR="00D34437" w:rsidRDefault="00D34437" w:rsidP="00E14294">
      <w:pPr>
        <w:pStyle w:val="ListParagraph"/>
        <w:numPr>
          <w:ilvl w:val="1"/>
          <w:numId w:val="10"/>
        </w:numPr>
      </w:pPr>
      <w:r>
        <w:t>What is the objection Rawls considers in the paragraph on pp. 476-77?</w:t>
      </w:r>
    </w:p>
    <w:p w14:paraId="2CD844EF" w14:textId="77777777" w:rsidR="00A56100" w:rsidRDefault="00A56100" w:rsidP="00A56100">
      <w:pPr>
        <w:ind w:left="810"/>
      </w:pPr>
    </w:p>
    <w:p w14:paraId="7FD95585" w14:textId="77777777" w:rsidR="00A56100" w:rsidRDefault="00A56100" w:rsidP="00E14294">
      <w:pPr>
        <w:pStyle w:val="ListParagraph"/>
        <w:numPr>
          <w:ilvl w:val="1"/>
          <w:numId w:val="10"/>
        </w:numPr>
      </w:pPr>
      <w:r>
        <w:t xml:space="preserve">Rawls reply is “there are no strong propensities prompting them to curtail their liberties for the sake of greater absolute or relative economic welfare”.  (p. 477)  </w:t>
      </w:r>
    </w:p>
    <w:p w14:paraId="4FB2C135" w14:textId="77777777" w:rsidR="00A56100" w:rsidRDefault="00A56100" w:rsidP="00A56100">
      <w:pPr>
        <w:ind w:left="810"/>
      </w:pPr>
    </w:p>
    <w:p w14:paraId="17AAEBB1" w14:textId="77777777" w:rsidR="00A56100" w:rsidRDefault="00A56100" w:rsidP="00E14294">
      <w:pPr>
        <w:pStyle w:val="ListParagraph"/>
        <w:numPr>
          <w:ilvl w:val="2"/>
          <w:numId w:val="10"/>
        </w:numPr>
      </w:pPr>
      <w:r>
        <w:t>What is the argument for this conclusion?</w:t>
      </w:r>
    </w:p>
    <w:p w14:paraId="1320AC30" w14:textId="77777777" w:rsidR="00A56100" w:rsidRDefault="00A56100" w:rsidP="00A56100">
      <w:pPr>
        <w:ind w:left="1530"/>
      </w:pPr>
    </w:p>
    <w:p w14:paraId="677A5A78" w14:textId="77777777" w:rsidR="005E26B2" w:rsidRDefault="00A56100" w:rsidP="00E14294">
      <w:pPr>
        <w:pStyle w:val="ListParagraph"/>
        <w:numPr>
          <w:ilvl w:val="2"/>
          <w:numId w:val="10"/>
        </w:numPr>
      </w:pPr>
      <w:r>
        <w:t>Do you find the argument plausible? (Consider: i</w:t>
      </w:r>
      <w:r w:rsidR="005E26B2">
        <w:t>s it really likely that persons will find their need for social status answered by a guarantee of equal citizenship?</w:t>
      </w:r>
    </w:p>
    <w:p w14:paraId="5BED8DCD" w14:textId="77777777" w:rsidR="00FA46EA" w:rsidRDefault="00FA46EA" w:rsidP="00FA46EA">
      <w:pPr>
        <w:ind w:left="1530"/>
      </w:pPr>
    </w:p>
    <w:p w14:paraId="4365D401" w14:textId="77777777" w:rsidR="00FA46EA" w:rsidRDefault="00FA46EA" w:rsidP="00E14294">
      <w:pPr>
        <w:pStyle w:val="ListParagraph"/>
        <w:numPr>
          <w:ilvl w:val="2"/>
          <w:numId w:val="10"/>
        </w:numPr>
      </w:pPr>
      <w:r>
        <w:t>Explain the remedy laid out in the paragraph running from p. 478 to 479.</w:t>
      </w:r>
    </w:p>
    <w:p w14:paraId="3482FEBC" w14:textId="77777777" w:rsidR="006E53F8" w:rsidRDefault="006E53F8" w:rsidP="006E53F8">
      <w:pPr>
        <w:ind w:left="1530"/>
      </w:pPr>
    </w:p>
    <w:p w14:paraId="20733A01" w14:textId="77777777" w:rsidR="006E53F8" w:rsidRDefault="006E53F8" w:rsidP="00E14294">
      <w:pPr>
        <w:pStyle w:val="ListParagraph"/>
        <w:numPr>
          <w:ilvl w:val="1"/>
          <w:numId w:val="10"/>
        </w:numPr>
      </w:pPr>
      <w:r>
        <w:t>Would members of a WOS</w:t>
      </w:r>
      <w:r w:rsidR="00382844">
        <w:t xml:space="preserve"> be glad they have</w:t>
      </w:r>
      <w:r>
        <w:t xml:space="preserve"> the desire to accord the first principle priority?  </w:t>
      </w:r>
    </w:p>
    <w:p w14:paraId="7F850BAE" w14:textId="77777777" w:rsidR="006E53F8" w:rsidRDefault="006E53F8" w:rsidP="006E53F8">
      <w:pPr>
        <w:ind w:left="810"/>
      </w:pPr>
    </w:p>
    <w:p w14:paraId="2E1E11D1" w14:textId="77777777" w:rsidR="00AC5437" w:rsidRDefault="00AC5437" w:rsidP="00204D48">
      <w:r>
        <w:t>P</w:t>
      </w:r>
      <w:r w:rsidR="007775C3">
        <w:t>ull</w:t>
      </w:r>
      <w:r>
        <w:t>ing</w:t>
      </w:r>
      <w:r w:rsidR="007775C3">
        <w:t xml:space="preserve"> </w:t>
      </w:r>
      <w:r w:rsidR="006E53F8">
        <w:t xml:space="preserve">together </w:t>
      </w:r>
      <w:r w:rsidR="00382844">
        <w:t xml:space="preserve">answers to </w:t>
      </w:r>
      <w:r w:rsidR="00E14294">
        <w:t>78.a and 81</w:t>
      </w:r>
      <w:r w:rsidR="00382844">
        <w:t>.c: W</w:t>
      </w:r>
      <w:r w:rsidR="006E53F8">
        <w:t>ould members of the</w:t>
      </w:r>
      <w:r>
        <w:t xml:space="preserve"> WOS be sorry they have</w:t>
      </w:r>
      <w:r w:rsidR="009F2861">
        <w:t xml:space="preserve"> a sense of justice?  </w:t>
      </w:r>
    </w:p>
    <w:p w14:paraId="529E3F4A" w14:textId="77777777" w:rsidR="00AC5437" w:rsidRDefault="00AC5437" w:rsidP="00AC5437">
      <w:pPr>
        <w:ind w:left="360"/>
      </w:pPr>
    </w:p>
    <w:p w14:paraId="1BEED4D9" w14:textId="77777777" w:rsidR="00FE4BA7" w:rsidRDefault="0059759A" w:rsidP="00204D48">
      <w:pPr>
        <w:ind w:left="720" w:hanging="720"/>
      </w:pPr>
      <w:r>
        <w:t>Now let’s pull</w:t>
      </w:r>
      <w:r w:rsidR="00382844">
        <w:t xml:space="preserve"> together </w:t>
      </w:r>
      <w:r w:rsidR="00E14294">
        <w:t>78</w:t>
      </w:r>
      <w:r>
        <w:t xml:space="preserve">.d, </w:t>
      </w:r>
      <w:r w:rsidR="00E14294">
        <w:t>79.f.ii and 82</w:t>
      </w:r>
      <w:r w:rsidR="00382844">
        <w:t xml:space="preserve">.d:  would </w:t>
      </w:r>
      <w:r w:rsidR="009F2861">
        <w:t>they be glad they have it?  Would their life-plans then include ta</w:t>
      </w:r>
      <w:r w:rsidR="00AC5437">
        <w:t>king steps to maintain it?  Would they ever regret having made such a plan?  Why?</w:t>
      </w:r>
    </w:p>
    <w:sectPr w:rsidR="00FE4BA7" w:rsidSect="007775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5A35D" w14:textId="77777777" w:rsidR="00DD7172" w:rsidRDefault="00DD7172" w:rsidP="007938B1">
      <w:r>
        <w:separator/>
      </w:r>
    </w:p>
  </w:endnote>
  <w:endnote w:type="continuationSeparator" w:id="0">
    <w:p w14:paraId="35B58D7F" w14:textId="77777777" w:rsidR="00DD7172" w:rsidRDefault="00DD7172" w:rsidP="007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566D1" w14:textId="77777777" w:rsidR="00DD7172" w:rsidRDefault="00DD7172" w:rsidP="007938B1">
      <w:r>
        <w:separator/>
      </w:r>
    </w:p>
  </w:footnote>
  <w:footnote w:type="continuationSeparator" w:id="0">
    <w:p w14:paraId="044ACD0C" w14:textId="77777777" w:rsidR="00DD7172" w:rsidRDefault="00DD7172" w:rsidP="00793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7273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6AF3E2" w14:textId="77777777" w:rsidR="007938B1" w:rsidRDefault="007938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E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p>
    </w:sdtContent>
  </w:sdt>
  <w:p w14:paraId="331AFBB8" w14:textId="77777777" w:rsidR="007938B1" w:rsidRDefault="007938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4A9"/>
    <w:multiLevelType w:val="multilevel"/>
    <w:tmpl w:val="4184D556"/>
    <w:styleLink w:val="Myoutlinestyl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">
    <w:nsid w:val="217C4B9C"/>
    <w:multiLevelType w:val="multilevel"/>
    <w:tmpl w:val="4D1A2E4C"/>
    <w:lvl w:ilvl="0">
      <w:start w:val="7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CC62D54"/>
    <w:multiLevelType w:val="multilevel"/>
    <w:tmpl w:val="77E8640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13B1BD8"/>
    <w:multiLevelType w:val="multilevel"/>
    <w:tmpl w:val="900A713A"/>
    <w:styleLink w:val="Styl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1008" w:hanging="64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792" w:hanging="72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1584" w:hanging="504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664" w:hanging="720"/>
      </w:pPr>
      <w:rPr>
        <w:rFonts w:hint="default"/>
      </w:rPr>
    </w:lvl>
    <w:lvl w:ilvl="5">
      <w:start w:val="1"/>
      <w:numFmt w:val="lowerRoman"/>
      <w:suff w:val="space"/>
      <w:lvlText w:val="(%6)"/>
      <w:lvlJc w:val="right"/>
      <w:pPr>
        <w:ind w:left="3168" w:hanging="14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600" w:hanging="576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3960" w:hanging="504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4320" w:hanging="72"/>
      </w:pPr>
      <w:rPr>
        <w:rFonts w:hint="default"/>
      </w:rPr>
    </w:lvl>
  </w:abstractNum>
  <w:abstractNum w:abstractNumId="4">
    <w:nsid w:val="602828FE"/>
    <w:multiLevelType w:val="multilevel"/>
    <w:tmpl w:val="C1101DBA"/>
    <w:lvl w:ilvl="0">
      <w:start w:val="7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FB109FD"/>
    <w:multiLevelType w:val="multilevel"/>
    <w:tmpl w:val="769A8F22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6B2"/>
    <w:rsid w:val="00000167"/>
    <w:rsid w:val="00021F1D"/>
    <w:rsid w:val="00036DE0"/>
    <w:rsid w:val="000470EA"/>
    <w:rsid w:val="000A4C10"/>
    <w:rsid w:val="000D7688"/>
    <w:rsid w:val="00147FB7"/>
    <w:rsid w:val="001D4913"/>
    <w:rsid w:val="001F4E5B"/>
    <w:rsid w:val="00204D48"/>
    <w:rsid w:val="002164E4"/>
    <w:rsid w:val="0024484C"/>
    <w:rsid w:val="002B1DC8"/>
    <w:rsid w:val="0032669F"/>
    <w:rsid w:val="00382844"/>
    <w:rsid w:val="003A5E1F"/>
    <w:rsid w:val="003B6A64"/>
    <w:rsid w:val="003C4076"/>
    <w:rsid w:val="003E38A5"/>
    <w:rsid w:val="004C7E8C"/>
    <w:rsid w:val="00530CEE"/>
    <w:rsid w:val="00542F7B"/>
    <w:rsid w:val="005535C6"/>
    <w:rsid w:val="00554E7F"/>
    <w:rsid w:val="0059759A"/>
    <w:rsid w:val="005B3D7E"/>
    <w:rsid w:val="005D2652"/>
    <w:rsid w:val="005E26B2"/>
    <w:rsid w:val="00600A26"/>
    <w:rsid w:val="006110A9"/>
    <w:rsid w:val="0063621C"/>
    <w:rsid w:val="006913C0"/>
    <w:rsid w:val="006E53F8"/>
    <w:rsid w:val="00723EC7"/>
    <w:rsid w:val="00742D22"/>
    <w:rsid w:val="00756E5B"/>
    <w:rsid w:val="007775C3"/>
    <w:rsid w:val="007938B1"/>
    <w:rsid w:val="007C48CE"/>
    <w:rsid w:val="007D7B95"/>
    <w:rsid w:val="008844EC"/>
    <w:rsid w:val="00885EAC"/>
    <w:rsid w:val="00891D6A"/>
    <w:rsid w:val="00933E90"/>
    <w:rsid w:val="00935FC6"/>
    <w:rsid w:val="00990C77"/>
    <w:rsid w:val="009F2861"/>
    <w:rsid w:val="00A56100"/>
    <w:rsid w:val="00A7253C"/>
    <w:rsid w:val="00AC5437"/>
    <w:rsid w:val="00AD26D1"/>
    <w:rsid w:val="00B71EF3"/>
    <w:rsid w:val="00B74507"/>
    <w:rsid w:val="00B851AD"/>
    <w:rsid w:val="00BC4FBB"/>
    <w:rsid w:val="00C57931"/>
    <w:rsid w:val="00C643DF"/>
    <w:rsid w:val="00C93A14"/>
    <w:rsid w:val="00CC6B17"/>
    <w:rsid w:val="00D34437"/>
    <w:rsid w:val="00DD7172"/>
    <w:rsid w:val="00DF5CDC"/>
    <w:rsid w:val="00E14294"/>
    <w:rsid w:val="00E25B2E"/>
    <w:rsid w:val="00E6549A"/>
    <w:rsid w:val="00EC78F6"/>
    <w:rsid w:val="00EF5C71"/>
    <w:rsid w:val="00FA46EA"/>
    <w:rsid w:val="00FA52B4"/>
    <w:rsid w:val="00FD38A8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3B97"/>
  <w15:docId w15:val="{EEDA3C5A-B312-4CB5-82F2-6576E6CE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lang w:val="en-US" w:eastAsia="en-US" w:bidi="en-US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6B2"/>
    <w:rPr>
      <w:rFonts w:eastAsia="Times New Roman"/>
      <w:color w:val="auto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F7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7B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7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7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eastAsiaTheme="majorEastAsia" w:cstheme="majorBidi"/>
      <w:i/>
      <w:iCs/>
      <w:color w:val="4F81BD" w:themeColor="accent1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7B"/>
    <w:pPr>
      <w:spacing w:before="200" w:after="80"/>
      <w:outlineLvl w:val="4"/>
    </w:pPr>
    <w:rPr>
      <w:rFonts w:eastAsiaTheme="majorEastAsia" w:cstheme="majorBidi"/>
      <w:color w:val="4F81BD" w:themeColor="accent1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7B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7B"/>
    <w:pPr>
      <w:spacing w:before="320" w:after="100"/>
      <w:outlineLvl w:val="6"/>
    </w:pPr>
    <w:rPr>
      <w:rFonts w:eastAsiaTheme="majorEastAsia" w:cstheme="majorBidi"/>
      <w:b/>
      <w:bCs/>
      <w:color w:val="9BBB59" w:themeColor="accent3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7B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7B"/>
    <w:pPr>
      <w:spacing w:before="320" w:after="100"/>
      <w:outlineLvl w:val="8"/>
    </w:pPr>
    <w:rPr>
      <w:rFonts w:eastAsiaTheme="majorEastAsia" w:cstheme="majorBidi"/>
      <w:i/>
      <w:iCs/>
      <w:color w:val="9BBB59" w:themeColor="accent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2F7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eastAsiaTheme="majorEastAsia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42F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7B"/>
    <w:pPr>
      <w:spacing w:before="200" w:after="900"/>
      <w:jc w:val="right"/>
    </w:pPr>
    <w:rPr>
      <w:rFonts w:eastAsiaTheme="minorHAnsi"/>
      <w:i/>
      <w:iCs/>
      <w:color w:val="00000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42F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F7B"/>
    <w:rPr>
      <w:b/>
      <w:bCs/>
      <w:spacing w:val="0"/>
    </w:rPr>
  </w:style>
  <w:style w:type="character" w:styleId="Emphasis">
    <w:name w:val="Emphasis"/>
    <w:uiPriority w:val="20"/>
    <w:qFormat/>
    <w:rsid w:val="00542F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F7B"/>
    <w:rPr>
      <w:rFonts w:eastAsiaTheme="minorHAnsi"/>
      <w:color w:val="000000"/>
      <w:lang w:bidi="en-US"/>
    </w:rPr>
  </w:style>
  <w:style w:type="paragraph" w:styleId="ListParagraph">
    <w:name w:val="List Paragraph"/>
    <w:basedOn w:val="Normal"/>
    <w:uiPriority w:val="34"/>
    <w:qFormat/>
    <w:rsid w:val="00542F7B"/>
    <w:pPr>
      <w:ind w:left="720"/>
      <w:contextualSpacing/>
    </w:pPr>
    <w:rPr>
      <w:rFonts w:eastAsiaTheme="minorHAnsi"/>
      <w:color w:val="00000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42F7B"/>
    <w:rPr>
      <w:rFonts w:eastAsiaTheme="majorEastAsia" w:cstheme="majorBidi"/>
      <w:i/>
      <w:iCs/>
      <w:color w:val="5A5A5A" w:themeColor="text1" w:themeTint="A5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42F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right="1440"/>
    </w:pPr>
    <w:rPr>
      <w:rFonts w:eastAsiaTheme="majorEastAsia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F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F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F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F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F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7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42F7B"/>
    <w:rPr>
      <w:rFonts w:eastAsiaTheme="minorHAnsi"/>
      <w:b/>
      <w:bCs/>
      <w:color w:val="000000"/>
      <w:sz w:val="18"/>
      <w:szCs w:val="18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2F7B"/>
  </w:style>
  <w:style w:type="numbering" w:customStyle="1" w:styleId="Style1">
    <w:name w:val="Style1"/>
    <w:uiPriority w:val="99"/>
    <w:rsid w:val="00EF5C71"/>
    <w:pPr>
      <w:numPr>
        <w:numId w:val="1"/>
      </w:numPr>
    </w:pPr>
  </w:style>
  <w:style w:type="numbering" w:customStyle="1" w:styleId="Myoutlinestyle">
    <w:name w:val="My outline style"/>
    <w:uiPriority w:val="99"/>
    <w:rsid w:val="00B74507"/>
    <w:pPr>
      <w:numPr>
        <w:numId w:val="2"/>
      </w:numPr>
    </w:pPr>
  </w:style>
  <w:style w:type="numbering" w:customStyle="1" w:styleId="Style2">
    <w:name w:val="Style2"/>
    <w:uiPriority w:val="99"/>
    <w:rsid w:val="002B1DC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93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8B1"/>
    <w:rPr>
      <w:rFonts w:eastAsia="Times New Roman"/>
      <w:color w:val="auto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93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8B1"/>
    <w:rPr>
      <w:rFonts w:eastAsia="Times New Roman"/>
      <w:color w:val="auto"/>
      <w:lang w:bidi="ar-SA"/>
    </w:rPr>
  </w:style>
  <w:style w:type="character" w:styleId="Hyperlink">
    <w:name w:val="Hyperlink"/>
    <w:basedOn w:val="DefaultParagraphFont"/>
    <w:uiPriority w:val="99"/>
    <w:unhideWhenUsed/>
    <w:rsid w:val="000A4C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B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B4"/>
    <w:rPr>
      <w:rFonts w:ascii="Segoe UI" w:eastAsia="Times New Roman" w:hAnsi="Segoe UI" w:cs="Segoe UI"/>
      <w:color w:val="auto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ushlimbaugh.com/daily/2012/12/06/obama_wants_to_tax_the_rich_for_reveng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823</Words>
  <Characters>4697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A&amp;L User</dc:creator>
  <cp:lastModifiedBy>Microsoft Office User</cp:lastModifiedBy>
  <cp:revision>6</cp:revision>
  <cp:lastPrinted>2015-10-06T14:31:00Z</cp:lastPrinted>
  <dcterms:created xsi:type="dcterms:W3CDTF">2014-09-29T20:38:00Z</dcterms:created>
  <dcterms:modified xsi:type="dcterms:W3CDTF">2017-09-27T08:58:00Z</dcterms:modified>
</cp:coreProperties>
</file>